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5589986" w14:textId="77777777" w:rsidR="002067FB" w:rsidRPr="003E4449" w:rsidRDefault="008B4844" w:rsidP="00EC26F0">
      <w:pPr>
        <w:pStyle w:val="berschrift1"/>
        <w:rPr>
          <w:rFonts w:cs="Arial"/>
          <w:szCs w:val="24"/>
        </w:rPr>
      </w:pPr>
      <w:r>
        <w:t>Solution sheet Gears Model 7 – Clock gear</w:t>
      </w:r>
    </w:p>
    <w:p w14:paraId="33066805" w14:textId="77777777" w:rsidR="002067FB" w:rsidRPr="003E4449" w:rsidRDefault="005A19AC" w:rsidP="00E8187C">
      <w:pPr>
        <w:pStyle w:val="Abstract"/>
        <w:rPr>
          <w:rFonts w:ascii="Arial" w:hAnsi="Arial" w:cs="Arial"/>
        </w:rPr>
      </w:pPr>
      <w:r>
        <w:rPr>
          <w:rFonts w:ascii="Arial" w:hAnsi="Arial"/>
        </w:rPr>
        <w:t>Students are supported in constructing and solving some of the tasks with provided building instructions (see attachment). This is indicated at the start of the solution sheet in tasks where appropriate.</w:t>
      </w:r>
    </w:p>
    <w:p w14:paraId="17D16674" w14:textId="77777777" w:rsidR="002D7D09" w:rsidRDefault="002D7D09" w:rsidP="002D7D09">
      <w:pPr>
        <w:rPr>
          <w:rFonts w:asciiTheme="minorBidi" w:hAnsiTheme="minorBidi" w:cstheme="minorBidi"/>
        </w:rPr>
      </w:pPr>
      <w:r>
        <w:rPr>
          <w:rFonts w:asciiTheme="minorBidi" w:hAnsiTheme="minorBidi"/>
          <w:i/>
          <w:iCs/>
        </w:rPr>
        <w:t>Note on technological history:</w:t>
      </w:r>
      <w:r>
        <w:rPr>
          <w:rFonts w:asciiTheme="minorBidi" w:hAnsiTheme="minorBidi"/>
        </w:rPr>
        <w:t xml:space="preserve"> Astronomical clocks were one of the earliest applications for spur gears. The oldest known spur gear is the so-called “Antikythera mechanism” from the 2nd century BC, an astronomical clock that could be used to predict eclipses of the moon and sun. The first mechanical clocks used to display time were church tower clocks. They were invented in the 14th century AD.</w:t>
      </w:r>
    </w:p>
    <w:p w14:paraId="5754336D" w14:textId="77777777" w:rsidR="00EC26F0" w:rsidRDefault="00EC26F0" w:rsidP="002D7D09">
      <w:pPr>
        <w:rPr>
          <w:rFonts w:asciiTheme="minorBidi" w:hAnsiTheme="minorBidi" w:cstheme="minorBidi"/>
        </w:rPr>
      </w:pPr>
    </w:p>
    <w:p w14:paraId="5445BAC8" w14:textId="77777777" w:rsidR="00C23343" w:rsidRDefault="00C23343" w:rsidP="00C23343">
      <w:pPr>
        <w:pStyle w:val="berschrift2"/>
        <w:rPr>
          <w:rFonts w:cs="Arial"/>
        </w:rPr>
      </w:pPr>
      <w:r>
        <w:t>Construction task</w:t>
      </w:r>
    </w:p>
    <w:p w14:paraId="121B70DD" w14:textId="77777777" w:rsidR="00C23343" w:rsidRDefault="00121DBD" w:rsidP="00121DBD">
      <w:pPr>
        <w:rPr>
          <w:rFonts w:ascii="Arial" w:hAnsi="Arial" w:cs="Arial"/>
        </w:rPr>
      </w:pPr>
      <w:r>
        <w:rPr>
          <w:rFonts w:ascii="Arial" w:hAnsi="Arial"/>
        </w:rPr>
        <w:t>A gearing ratio of 1:12 is required, gearing down for the gearing ratio between the minute shaft and hour hand. After exactly 12 rotations of the minute hand, the hour hand must have turned exactly once.</w:t>
      </w:r>
    </w:p>
    <w:p w14:paraId="41C57878" w14:textId="77777777" w:rsidR="00EC26F0" w:rsidRDefault="00EC26F0" w:rsidP="00121DBD">
      <w:pPr>
        <w:rPr>
          <w:rFonts w:ascii="Arial" w:hAnsi="Arial" w:cs="Arial"/>
        </w:rPr>
      </w:pPr>
    </w:p>
    <w:p w14:paraId="4FAB778C" w14:textId="77777777" w:rsidR="00C23343" w:rsidRDefault="00C23343" w:rsidP="00C23343">
      <w:pPr>
        <w:pStyle w:val="berschrift2"/>
        <w:rPr>
          <w:rFonts w:cs="Arial"/>
        </w:rPr>
      </w:pPr>
      <w:r>
        <w:t>Topic task</w:t>
      </w:r>
    </w:p>
    <w:p w14:paraId="00161B8B" w14:textId="77777777" w:rsidR="00121DBD" w:rsidRDefault="00121DBD" w:rsidP="002D7D09">
      <w:pPr>
        <w:rPr>
          <w:rFonts w:ascii="Arial" w:hAnsi="Arial" w:cs="Arial"/>
        </w:rPr>
      </w:pPr>
      <w:r>
        <w:rPr>
          <w:rFonts w:ascii="Arial" w:hAnsi="Arial"/>
        </w:rPr>
        <w:t xml:space="preserve">There are multiple possible solutions for the gearing mechanism; the following is one of them. In addition to the gearing ratio 1:4 (that of the </w:t>
      </w:r>
      <w:proofErr w:type="spellStart"/>
      <w:r>
        <w:rPr>
          <w:rFonts w:ascii="Arial" w:hAnsi="Arial"/>
        </w:rPr>
        <w:t>snap-on</w:t>
      </w:r>
      <w:proofErr w:type="spellEnd"/>
      <w:r>
        <w:rPr>
          <w:rFonts w:ascii="Arial" w:hAnsi="Arial"/>
        </w:rPr>
        <w:t xml:space="preserve"> Z10 on the Z40), we also need a gearing ratio of 1:3. We must note the direction of rotation in particular: It is retained in chain drives; the two </w:t>
      </w:r>
      <w:proofErr w:type="spellStart"/>
      <w:r>
        <w:rPr>
          <w:rFonts w:ascii="Arial" w:hAnsi="Arial"/>
        </w:rPr>
        <w:t>snap-on</w:t>
      </w:r>
      <w:proofErr w:type="spellEnd"/>
      <w:r>
        <w:rPr>
          <w:rFonts w:ascii="Arial" w:hAnsi="Arial"/>
        </w:rPr>
        <w:t xml:space="preserve"> Z10s reverses it twice.</w:t>
      </w:r>
    </w:p>
    <w:p w14:paraId="7081EFD8" w14:textId="77777777" w:rsidR="00EC26F0" w:rsidRDefault="00EC26F0" w:rsidP="00CF5744">
      <w:pPr>
        <w:rPr>
          <w:rFonts w:ascii="Arial" w:hAnsi="Arial" w:cs="Arial"/>
        </w:rPr>
      </w:pPr>
    </w:p>
    <w:p w14:paraId="43DB198B" w14:textId="77777777" w:rsidR="00C23343" w:rsidRDefault="00C23343" w:rsidP="00C23343">
      <w:pPr>
        <w:pStyle w:val="berschrift2"/>
        <w:rPr>
          <w:rFonts w:cs="Arial"/>
        </w:rPr>
      </w:pPr>
      <w:r>
        <w:t>Experimental task</w:t>
      </w:r>
    </w:p>
    <w:p w14:paraId="476FCEE0" w14:textId="77777777" w:rsidR="00121DBD" w:rsidRDefault="005C3C3E" w:rsidP="006C54DD">
      <w:pPr>
        <w:rPr>
          <w:rFonts w:ascii="Arial" w:hAnsi="Arial" w:cs="Arial"/>
        </w:rPr>
      </w:pPr>
      <w:r>
        <w:rPr>
          <w:rFonts w:ascii="Arial" w:hAnsi="Arial"/>
        </w:rPr>
        <w:t>Clock gears with an unconventional 24 hour display: We will add a 1:2 gear ratio, gearing down to the mechanism. Replacing the chain drive with two spur gears (1:3 and 1:2) keeps the same direction of rotation.</w:t>
      </w:r>
    </w:p>
    <w:p w14:paraId="0FC17B82" w14:textId="77777777" w:rsidR="005101A0" w:rsidRDefault="005101A0" w:rsidP="005048F7">
      <w:pPr>
        <w:rPr>
          <w:rFonts w:ascii="Arial" w:hAnsi="Arial" w:cs="Arial"/>
        </w:rPr>
      </w:pPr>
      <w:r>
        <w:rPr>
          <w:rFonts w:ascii="Arial" w:hAnsi="Arial"/>
        </w:rPr>
        <w:t>Crank drive with “minute scale”: a Z30 and a gearing ratio of 1:2 gearing down ensures that each tooth of the Z30 moves the minute hand 1/60th of a rotation further.</w:t>
      </w:r>
    </w:p>
    <w:p w14:paraId="0CABF0BD" w14:textId="0A40F8FC" w:rsidR="00C23343" w:rsidRPr="00B54BFF" w:rsidRDefault="00B54BFF" w:rsidP="000D44BE">
      <w:pPr>
        <w:rPr>
          <w:rFonts w:ascii="Arial" w:hAnsi="Arial" w:cs="Arial"/>
        </w:rPr>
      </w:pPr>
      <w:r>
        <w:rPr>
          <w:noProof/>
        </w:rPr>
        <w:lastRenderedPageBreak/>
        <w:drawing>
          <wp:inline distT="0" distB="0" distL="0" distR="0" wp14:anchorId="7113EA6A" wp14:editId="0B5A3087">
            <wp:extent cx="5760085" cy="419417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4194175"/>
                    </a:xfrm>
                    <a:prstGeom prst="rect">
                      <a:avLst/>
                    </a:prstGeom>
                    <a:noFill/>
                    <a:ln>
                      <a:noFill/>
                    </a:ln>
                  </pic:spPr>
                </pic:pic>
              </a:graphicData>
            </a:graphic>
          </wp:inline>
        </w:drawing>
      </w:r>
    </w:p>
    <w:p w14:paraId="3B3F3337" w14:textId="77777777" w:rsidR="003F5601" w:rsidRDefault="003F5601" w:rsidP="00EC26F0">
      <w:pPr>
        <w:pStyle w:val="berschrift1"/>
        <w:rPr>
          <w:rFonts w:cs="Arial"/>
        </w:rPr>
      </w:pPr>
      <w:r>
        <w:br w:type="page"/>
      </w:r>
    </w:p>
    <w:p w14:paraId="029C936F" w14:textId="1E045D19" w:rsidR="005A19AC" w:rsidRDefault="005A19AC">
      <w:pPr>
        <w:spacing w:after="0"/>
        <w:jc w:val="left"/>
        <w:rPr>
          <w:rFonts w:ascii="Arial" w:hAnsi="Arial" w:cs="Arial"/>
        </w:rPr>
      </w:pPr>
    </w:p>
    <w:p w14:paraId="4BD0C39E" w14:textId="21B296D7" w:rsidR="005A19AC" w:rsidRDefault="00AF216C" w:rsidP="005A19AC">
      <w:pPr>
        <w:pStyle w:val="Titel"/>
      </w:pPr>
      <w:r>
        <w:t>Enclosure</w:t>
      </w:r>
    </w:p>
    <w:p w14:paraId="22ED6A61" w14:textId="7FB74180" w:rsidR="005A19AC" w:rsidRDefault="005A19AC" w:rsidP="00776219">
      <w:pPr>
        <w:pStyle w:val="berschrift2"/>
      </w:pPr>
      <w:r>
        <w:t>Building instructions and templates for the gears and models:</w:t>
      </w:r>
    </w:p>
    <w:p w14:paraId="0916DDE3" w14:textId="5312B08C" w:rsidR="005A19AC" w:rsidRDefault="00EC26F0" w:rsidP="00FA6D13">
      <w:pPr>
        <w:jc w:val="left"/>
        <w:rPr>
          <w:rFonts w:ascii="Arial" w:hAnsi="Arial" w:cs="Arial"/>
        </w:rPr>
      </w:pPr>
      <w:r>
        <w:rPr>
          <w:rFonts w:ascii="Arial" w:hAnsi="Arial"/>
        </w:rPr>
        <w:t>Model 7: Building instructions for base construction of clock gear hand, Building instructions for clock gear, (Building instructions for clock gear with 24h display), Building instructions for clock gear with crank drive</w:t>
      </w:r>
    </w:p>
    <w:sectPr w:rsidR="005A19AC" w:rsidSect="00E96821">
      <w:headerReference w:type="even" r:id="rId11"/>
      <w:headerReference w:type="default" r:id="rId12"/>
      <w:footerReference w:type="even" r:id="rId13"/>
      <w:footerReference w:type="default" r:id="rId14"/>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4AACCA" w14:textId="77777777" w:rsidR="00D16BFA" w:rsidRDefault="00D16BFA">
      <w:r>
        <w:separator/>
      </w:r>
    </w:p>
  </w:endnote>
  <w:endnote w:type="continuationSeparator" w:id="0">
    <w:p w14:paraId="50D58903"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FEFD94" w14:textId="77777777" w:rsidR="00CB4B96" w:rsidRDefault="00CB4B96">
    <w:pPr>
      <w:pStyle w:val="Fuzeile"/>
    </w:pPr>
    <w:r>
      <w:fldChar w:fldCharType="begin"/>
    </w:r>
    <w:r>
      <w:instrText>PAGE   \* MERGEFORMAT</w:instrText>
    </w:r>
    <w:r>
      <w:fldChar w:fldCharType="separate"/>
    </w:r>
    <w:r w:rsidR="00123AA0">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A03F16" w14:textId="77777777" w:rsidR="00CB4B96" w:rsidRDefault="00CB4B96">
    <w:pPr>
      <w:pStyle w:val="Fuzeile"/>
    </w:pPr>
    <w:r>
      <w:tab/>
    </w:r>
    <w:r>
      <w:tab/>
    </w:r>
    <w:r>
      <w:fldChar w:fldCharType="begin"/>
    </w:r>
    <w:r>
      <w:instrText>PAGE   \* MERGEFORMAT</w:instrText>
    </w:r>
    <w:r>
      <w:fldChar w:fldCharType="separate"/>
    </w:r>
    <w:r w:rsidR="00AF216C">
      <w:rPr>
        <w:noProof/>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A14B6E" w14:textId="77777777" w:rsidR="00D16BFA" w:rsidRDefault="00D16BFA">
      <w:r>
        <w:separator/>
      </w:r>
    </w:p>
  </w:footnote>
  <w:footnote w:type="continuationSeparator" w:id="0">
    <w:p w14:paraId="5EBF61CD"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753519" w14:textId="77777777" w:rsidR="00CB4B96" w:rsidRDefault="00CB4B96" w:rsidP="00E96821">
    <w:pPr>
      <w:pStyle w:val="Kopfzeile"/>
    </w:pPr>
    <w:r>
      <w:rPr>
        <w:szCs w:val="24"/>
        <w:highlight w:val="yellow"/>
      </w:rPr>
      <w:t>TOPIC</w:t>
    </w:r>
    <w:r>
      <w:t xml:space="preserve"> </w:t>
    </w:r>
    <w:r>
      <w:tab/>
    </w:r>
    <w:r>
      <w:tab/>
    </w:r>
    <w:r>
      <w:rPr>
        <w:noProof/>
        <w:lang w:val="de-DE"/>
      </w:rPr>
      <w:drawing>
        <wp:inline distT="0" distB="0" distL="0" distR="0" wp14:anchorId="7AA4E962" wp14:editId="239A42C0">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2E9895" w14:textId="77777777" w:rsidR="00CB4B96" w:rsidRDefault="00CB4B96" w:rsidP="00B964C9">
    <w:pPr>
      <w:pStyle w:val="Kopfzeile"/>
      <w:tabs>
        <w:tab w:val="clear" w:pos="4535"/>
        <w:tab w:val="center" w:pos="4962"/>
      </w:tabs>
    </w:pPr>
    <w:r>
      <w:rPr>
        <w:noProof/>
        <w:lang w:val="de-DE"/>
      </w:rPr>
      <w:drawing>
        <wp:anchor distT="0" distB="0" distL="114300" distR="114300" simplePos="0" relativeHeight="251658240" behindDoc="0" locked="0" layoutInCell="1" allowOverlap="1" wp14:anchorId="6FFF73D3" wp14:editId="360B48B5">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Gears – Classroom set Secondary level I+II</w:t>
    </w:r>
    <w:r>
      <w:tab/>
    </w:r>
    <w:r>
      <w:tab/>
    </w:r>
    <w:r>
      <w:rPr>
        <w:noProof/>
        <w:lang w:val="de-DE"/>
      </w:rPr>
      <w:drawing>
        <wp:inline distT="0" distB="0" distL="0" distR="0" wp14:anchorId="69F126B0" wp14:editId="63660D18">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739D"/>
    <w:rsid w:val="00047CC3"/>
    <w:rsid w:val="00051787"/>
    <w:rsid w:val="0005193D"/>
    <w:rsid w:val="000645D9"/>
    <w:rsid w:val="000656BD"/>
    <w:rsid w:val="000722C8"/>
    <w:rsid w:val="00073211"/>
    <w:rsid w:val="00076368"/>
    <w:rsid w:val="000764B6"/>
    <w:rsid w:val="000768BA"/>
    <w:rsid w:val="000800CF"/>
    <w:rsid w:val="00083EE8"/>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58C1"/>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1CF2"/>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B181A"/>
    <w:rsid w:val="006B2928"/>
    <w:rsid w:val="006B4FFF"/>
    <w:rsid w:val="006B5425"/>
    <w:rsid w:val="006C14DA"/>
    <w:rsid w:val="006C54DD"/>
    <w:rsid w:val="006E3468"/>
    <w:rsid w:val="006E504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216C"/>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54BFF"/>
    <w:rsid w:val="00B60078"/>
    <w:rsid w:val="00B61D2A"/>
    <w:rsid w:val="00B638A7"/>
    <w:rsid w:val="00B65E65"/>
    <w:rsid w:val="00B76AD1"/>
    <w:rsid w:val="00B820A9"/>
    <w:rsid w:val="00B83A4A"/>
    <w:rsid w:val="00B90F5A"/>
    <w:rsid w:val="00B92265"/>
    <w:rsid w:val="00B93F9E"/>
    <w:rsid w:val="00B964C9"/>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1D4"/>
    <w:rsid w:val="00D247B8"/>
    <w:rsid w:val="00D461ED"/>
    <w:rsid w:val="00D462A8"/>
    <w:rsid w:val="00D479CF"/>
    <w:rsid w:val="00D6676D"/>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69D8"/>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C26F0"/>
    <w:rsid w:val="00ED524D"/>
    <w:rsid w:val="00EE586D"/>
    <w:rsid w:val="00EF323F"/>
    <w:rsid w:val="00EF3363"/>
    <w:rsid w:val="00EF6673"/>
    <w:rsid w:val="00F04C77"/>
    <w:rsid w:val="00F225D5"/>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A6D13"/>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7AAEF15B"/>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openxmlformats.org/package/2006/metadata/core-properties"/>
    <ds:schemaRef ds:uri="http://purl.org/dc/terms/"/>
    <ds:schemaRef ds:uri="e047a197-46ab-4299-92cd-ec119e6fe81f"/>
    <ds:schemaRef ds:uri="http://schemas.microsoft.com/office/infopath/2007/PartnerControls"/>
    <ds:schemaRef ds:uri="http://schemas.microsoft.com/office/2006/documentManagement/types"/>
    <ds:schemaRef ds:uri="http://purl.org/dc/elements/1.1/"/>
    <ds:schemaRef ds:uri="ea79bf52-7098-41fc-8881-a3872bd99c43"/>
    <ds:schemaRef ds:uri="http://www.w3.org/XML/1998/namespace"/>
    <ds:schemaRef ds:uri="http://purl.org/dc/dcmitype/"/>
  </ds:schemaRefs>
</ds:datastoreItem>
</file>

<file path=customXml/itemProps3.xml><?xml version="1.0" encoding="utf-8"?>
<ds:datastoreItem xmlns:ds="http://schemas.openxmlformats.org/officeDocument/2006/customXml" ds:itemID="{E83E78F5-52A1-4E9D-B6AF-A03B7A127F6D}"/>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315</Words>
  <Characters>1592</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1904</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Issue 1/2011</dc:subject>
  <dc:creator>Dirk Fox</dc:creator>
  <cp:keywords/>
  <dc:description/>
  <cp:lastModifiedBy>Reich, Jasmin</cp:lastModifiedBy>
  <cp:revision>5</cp:revision>
  <cp:lastPrinted>2021-01-03T21:38:00Z</cp:lastPrinted>
  <dcterms:created xsi:type="dcterms:W3CDTF">2021-02-24T20:12:00Z</dcterms:created>
  <dcterms:modified xsi:type="dcterms:W3CDTF">2021-03-01T10:11:00Z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